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1A" w:rsidRDefault="00764B1A" w:rsidP="00764B1A">
      <w:pPr>
        <w:spacing w:line="240" w:lineRule="auto"/>
        <w:contextualSpacing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नेपाल सरकार</w:t>
      </w:r>
    </w:p>
    <w:p w:rsidR="00764B1A" w:rsidRDefault="00764B1A" w:rsidP="00764B1A">
      <w:pPr>
        <w:spacing w:line="240" w:lineRule="auto"/>
        <w:contextualSpacing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संस्कृति, पर्यटन तथा नागरिक उड्डयन मन्त्रालय</w:t>
      </w:r>
    </w:p>
    <w:p w:rsidR="00764B1A" w:rsidRDefault="00764B1A" w:rsidP="00764B1A">
      <w:pPr>
        <w:spacing w:line="240" w:lineRule="auto"/>
        <w:contextualSpacing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पुरातत्व विभाग</w:t>
      </w:r>
    </w:p>
    <w:p w:rsidR="00764B1A" w:rsidRPr="00D556D4" w:rsidRDefault="00764B1A" w:rsidP="00764B1A">
      <w:pPr>
        <w:spacing w:line="240" w:lineRule="auto"/>
        <w:contextualSpacing/>
        <w:jc w:val="center"/>
        <w:rPr>
          <w:rFonts w:cs="Kalimati"/>
          <w:b/>
          <w:bCs/>
          <w:sz w:val="24"/>
          <w:szCs w:val="24"/>
          <w:u w:val="single"/>
          <w:lang w:bidi="ne-NP"/>
        </w:rPr>
      </w:pPr>
      <w:r w:rsidRPr="00D556D4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शिलबन्दि</w:t>
      </w:r>
      <w:r w:rsidR="00CC5075" w:rsidRPr="00D556D4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 दरभाउपत्र</w:t>
      </w:r>
      <w:r w:rsidRPr="00D556D4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/बोलपत्र स्वीकृत गर्ने आशयको सूचना</w:t>
      </w:r>
    </w:p>
    <w:p w:rsidR="00764B1A" w:rsidRDefault="00D556D4" w:rsidP="00764B1A">
      <w:pPr>
        <w:spacing w:line="240" w:lineRule="auto"/>
        <w:contextualSpacing/>
        <w:jc w:val="center"/>
        <w:rPr>
          <w:rFonts w:cs="Kalimati"/>
          <w:cs/>
          <w:lang w:bidi="ne-NP"/>
        </w:rPr>
      </w:pPr>
      <w:r>
        <w:rPr>
          <w:rFonts w:cs="Kalimati" w:hint="cs"/>
          <w:cs/>
          <w:lang w:bidi="ne-NP"/>
        </w:rPr>
        <w:t xml:space="preserve">सूचना प्रकाशित </w:t>
      </w:r>
      <w:r w:rsidR="0003791E">
        <w:rPr>
          <w:rFonts w:cs="Kalimati" w:hint="cs"/>
          <w:cs/>
          <w:lang w:bidi="ne-NP"/>
        </w:rPr>
        <w:t>मितिः-2078/12/09</w:t>
      </w:r>
    </w:p>
    <w:p w:rsidR="00764B1A" w:rsidRDefault="00764B1A" w:rsidP="00764B1A">
      <w:pPr>
        <w:jc w:val="center"/>
        <w:rPr>
          <w:rFonts w:cs="Kalimati"/>
          <w:lang w:bidi="ne-NP"/>
        </w:rPr>
      </w:pPr>
    </w:p>
    <w:p w:rsidR="00764B1A" w:rsidRDefault="00764B1A" w:rsidP="00B8391E">
      <w:p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यस विभागबाट गोरखापत्रमा प्रकाशित </w:t>
      </w:r>
      <w:r w:rsidR="00CC5075">
        <w:rPr>
          <w:rFonts w:cs="Kalimati" w:hint="cs"/>
          <w:cs/>
          <w:lang w:bidi="ne-NP"/>
        </w:rPr>
        <w:t>सूचना बमोजिम देहायका कार्य गर्न</w:t>
      </w:r>
      <w:r>
        <w:rPr>
          <w:rFonts w:cs="Kalimati" w:hint="cs"/>
          <w:cs/>
          <w:lang w:bidi="ne-NP"/>
        </w:rPr>
        <w:t>को लागि रित पूर्वक दर्ता हुन आएको बोलपत्र मध्ये न्युनतम मूल्याङ्कित सा</w:t>
      </w:r>
      <w:r w:rsidR="00F603D5">
        <w:rPr>
          <w:rFonts w:cs="Kalimati" w:hint="cs"/>
          <w:cs/>
          <w:lang w:bidi="ne-NP"/>
        </w:rPr>
        <w:t>र</w:t>
      </w:r>
      <w:r>
        <w:rPr>
          <w:rFonts w:cs="Kalimati" w:hint="cs"/>
          <w:cs/>
          <w:lang w:bidi="ne-NP"/>
        </w:rPr>
        <w:t>भूत रुपमा प्रभावग्राहि तपशिल बमोजिमका बोलपत्र विभागिय निर्णयानुसार स्वी</w:t>
      </w:r>
      <w:r w:rsidR="00CC5075">
        <w:rPr>
          <w:rFonts w:cs="Kalimati" w:hint="cs"/>
          <w:cs/>
          <w:lang w:bidi="ne-NP"/>
        </w:rPr>
        <w:t>कृतको लागि छनौट गरिएकोले सार्वज</w:t>
      </w:r>
      <w:r>
        <w:rPr>
          <w:rFonts w:cs="Kalimati" w:hint="cs"/>
          <w:cs/>
          <w:lang w:bidi="ne-NP"/>
        </w:rPr>
        <w:t>न</w:t>
      </w:r>
      <w:r w:rsidR="00CC5075">
        <w:rPr>
          <w:rFonts w:cs="Kalimati" w:hint="cs"/>
          <w:cs/>
          <w:lang w:bidi="ne-NP"/>
        </w:rPr>
        <w:t>ि</w:t>
      </w:r>
      <w:r>
        <w:rPr>
          <w:rFonts w:cs="Kalimati" w:hint="cs"/>
          <w:cs/>
          <w:lang w:bidi="ne-NP"/>
        </w:rPr>
        <w:t>क खरिद ऐन, २०६३ को दफा २७ (२) को प्रयोजनार्थ सम्बन्धित सबैको जानकारीको लागि यो सूचना प्रकाशित गरिएको छ ।</w:t>
      </w:r>
    </w:p>
    <w:tbl>
      <w:tblPr>
        <w:tblStyle w:val="TableGrid3"/>
        <w:tblW w:w="9018" w:type="dxa"/>
        <w:tblLook w:val="04A0" w:firstRow="1" w:lastRow="0" w:firstColumn="1" w:lastColumn="0" w:noHBand="0" w:noVBand="1"/>
      </w:tblPr>
      <w:tblGrid>
        <w:gridCol w:w="706"/>
        <w:gridCol w:w="1468"/>
        <w:gridCol w:w="2594"/>
        <w:gridCol w:w="1792"/>
        <w:gridCol w:w="2458"/>
      </w:tblGrid>
      <w:tr w:rsidR="009D088C" w:rsidRPr="009D088C" w:rsidTr="00130436">
        <w:tc>
          <w:tcPr>
            <w:tcW w:w="706" w:type="dxa"/>
          </w:tcPr>
          <w:p w:rsidR="009D088C" w:rsidRPr="009D088C" w:rsidRDefault="009D088C" w:rsidP="00D556D4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9D088C">
              <w:rPr>
                <w:rFonts w:cs="Kalimati" w:hint="cs"/>
                <w:sz w:val="20"/>
                <w:szCs w:val="20"/>
                <w:cs/>
                <w:lang w:bidi="ne-NP"/>
              </w:rPr>
              <w:t>सि.नं</w:t>
            </w:r>
          </w:p>
        </w:tc>
        <w:tc>
          <w:tcPr>
            <w:tcW w:w="1468" w:type="dxa"/>
          </w:tcPr>
          <w:p w:rsidR="009D088C" w:rsidRPr="009D088C" w:rsidRDefault="009D088C" w:rsidP="00D556D4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9D088C">
              <w:rPr>
                <w:rFonts w:cs="Kalimati" w:hint="cs"/>
                <w:sz w:val="20"/>
                <w:szCs w:val="20"/>
                <w:cs/>
                <w:lang w:bidi="ne-NP"/>
              </w:rPr>
              <w:t>ठेक्का नं</w:t>
            </w:r>
          </w:p>
        </w:tc>
        <w:tc>
          <w:tcPr>
            <w:tcW w:w="2594" w:type="dxa"/>
          </w:tcPr>
          <w:p w:rsidR="009D088C" w:rsidRPr="009D088C" w:rsidRDefault="009D088C" w:rsidP="00D556D4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9D088C">
              <w:rPr>
                <w:rFonts w:cs="Kalimati" w:hint="cs"/>
                <w:sz w:val="20"/>
                <w:szCs w:val="20"/>
                <w:cs/>
                <w:lang w:bidi="ne-NP"/>
              </w:rPr>
              <w:t>कामको विवरण</w:t>
            </w:r>
          </w:p>
        </w:tc>
        <w:tc>
          <w:tcPr>
            <w:tcW w:w="1792" w:type="dxa"/>
          </w:tcPr>
          <w:p w:rsidR="009D088C" w:rsidRPr="009D088C" w:rsidRDefault="009D088C" w:rsidP="00D556D4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9D088C">
              <w:rPr>
                <w:rFonts w:cs="Kalimati" w:hint="cs"/>
                <w:sz w:val="20"/>
                <w:szCs w:val="20"/>
                <w:cs/>
                <w:lang w:bidi="ne-NP"/>
              </w:rPr>
              <w:t>मू.अ.कर बाहेकको कवोल अंक</w:t>
            </w:r>
          </w:p>
        </w:tc>
        <w:tc>
          <w:tcPr>
            <w:tcW w:w="2458" w:type="dxa"/>
          </w:tcPr>
          <w:p w:rsidR="009D088C" w:rsidRPr="009D088C" w:rsidRDefault="009D088C" w:rsidP="00D556D4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9D088C">
              <w:rPr>
                <w:rFonts w:cs="Kalimati" w:hint="cs"/>
                <w:sz w:val="20"/>
                <w:szCs w:val="20"/>
                <w:cs/>
                <w:lang w:bidi="ne-NP"/>
              </w:rPr>
              <w:t>छनौट भई आएका बोलपत्र</w:t>
            </w:r>
            <w:r w:rsidR="00D556D4">
              <w:rPr>
                <w:rFonts w:cs="Kalimati"/>
                <w:sz w:val="20"/>
                <w:szCs w:val="20"/>
                <w:lang w:bidi="ne-NP"/>
              </w:rPr>
              <w:t xml:space="preserve"> </w:t>
            </w:r>
            <w:r w:rsidRPr="009D088C">
              <w:rPr>
                <w:rFonts w:cs="Kalimati" w:hint="cs"/>
                <w:sz w:val="20"/>
                <w:szCs w:val="20"/>
                <w:cs/>
                <w:lang w:bidi="ne-NP"/>
              </w:rPr>
              <w:t>दाताको नाम</w:t>
            </w:r>
          </w:p>
        </w:tc>
      </w:tr>
      <w:tr w:rsidR="009D088C" w:rsidRPr="009D088C" w:rsidTr="00130436">
        <w:tc>
          <w:tcPr>
            <w:tcW w:w="706" w:type="dxa"/>
          </w:tcPr>
          <w:p w:rsidR="009D088C" w:rsidRPr="009D088C" w:rsidRDefault="009D088C" w:rsidP="009D088C">
            <w:pPr>
              <w:rPr>
                <w:rFonts w:cs="Kalimati"/>
                <w:sz w:val="20"/>
                <w:szCs w:val="20"/>
                <w:lang w:bidi="ne-NP"/>
              </w:rPr>
            </w:pPr>
            <w:r w:rsidRPr="009D088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468" w:type="dxa"/>
          </w:tcPr>
          <w:p w:rsidR="009D088C" w:rsidRPr="009D088C" w:rsidRDefault="009D088C" w:rsidP="009D088C">
            <w:pPr>
              <w:ind w:firstLine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9D088C">
              <w:rPr>
                <w:rFonts w:cs="Kalimati"/>
                <w:sz w:val="18"/>
                <w:szCs w:val="18"/>
                <w:lang w:bidi="ne-NP"/>
              </w:rPr>
              <w:t xml:space="preserve">DOA </w:t>
            </w:r>
            <w:r w:rsidRPr="009D088C">
              <w:rPr>
                <w:rFonts w:cs="Kalimati" w:hint="cs"/>
                <w:sz w:val="18"/>
                <w:szCs w:val="18"/>
                <w:cs/>
                <w:lang w:bidi="ne-NP"/>
              </w:rPr>
              <w:t>43/०७8/७9</w:t>
            </w:r>
          </w:p>
        </w:tc>
        <w:tc>
          <w:tcPr>
            <w:tcW w:w="2594" w:type="dxa"/>
          </w:tcPr>
          <w:p w:rsidR="009D088C" w:rsidRPr="009D088C" w:rsidRDefault="00931045" w:rsidP="009D088C">
            <w:pPr>
              <w:ind w:firstLine="0"/>
              <w:rPr>
                <w:rFonts w:cs="Kalimati"/>
                <w:sz w:val="16"/>
                <w:szCs w:val="16"/>
                <w:lang w:bidi="ne-NP"/>
              </w:rPr>
            </w:pPr>
            <w:r>
              <w:rPr>
                <w:rFonts w:cs="Kalimati" w:hint="cs"/>
                <w:sz w:val="16"/>
                <w:szCs w:val="16"/>
                <w:cs/>
                <w:lang w:bidi="ne-NP"/>
              </w:rPr>
              <w:t>उजेल</w:t>
            </w:r>
            <w:r>
              <w:rPr>
                <w:rFonts w:cs="Kalimati"/>
                <w:sz w:val="16"/>
                <w:szCs w:val="16"/>
                <w:lang w:bidi="ne-NP"/>
              </w:rPr>
              <w:t>f</w:t>
            </w:r>
            <w:r w:rsidR="009D088C" w:rsidRPr="009D088C">
              <w:rPr>
                <w:rFonts w:cs="Kalimati" w:hint="cs"/>
                <w:sz w:val="16"/>
                <w:szCs w:val="16"/>
                <w:cs/>
                <w:lang w:bidi="ne-NP"/>
              </w:rPr>
              <w:t>देवी मन्दिर संरक्षण गर्ने कार्य, वलीथुम, गुल्मी</w:t>
            </w:r>
          </w:p>
        </w:tc>
        <w:tc>
          <w:tcPr>
            <w:tcW w:w="1792" w:type="dxa"/>
          </w:tcPr>
          <w:p w:rsidR="009D088C" w:rsidRPr="009D088C" w:rsidRDefault="009D088C" w:rsidP="00D556D4">
            <w:pPr>
              <w:jc w:val="right"/>
              <w:rPr>
                <w:rFonts w:cs="Kalimati"/>
                <w:sz w:val="16"/>
                <w:szCs w:val="16"/>
                <w:lang w:bidi="ne-NP"/>
              </w:rPr>
            </w:pPr>
            <w:r w:rsidRPr="009D088C">
              <w:rPr>
                <w:rFonts w:ascii="Fontasy Himali" w:hAnsi="Fontasy Himali" w:cs="Kalimati" w:hint="cs"/>
                <w:sz w:val="16"/>
                <w:szCs w:val="16"/>
                <w:cs/>
                <w:lang w:val="nl-NL" w:bidi="ne-NP"/>
              </w:rPr>
              <w:t>7,68,772.50</w:t>
            </w:r>
          </w:p>
        </w:tc>
        <w:tc>
          <w:tcPr>
            <w:tcW w:w="2458" w:type="dxa"/>
          </w:tcPr>
          <w:p w:rsidR="009D088C" w:rsidRPr="009D088C" w:rsidRDefault="009D088C" w:rsidP="009D088C">
            <w:pPr>
              <w:ind w:firstLine="0"/>
              <w:rPr>
                <w:rFonts w:cs="Kalimati"/>
                <w:sz w:val="16"/>
                <w:szCs w:val="16"/>
                <w:lang w:bidi="ne-NP"/>
              </w:rPr>
            </w:pPr>
            <w:r w:rsidRPr="009D088C">
              <w:rPr>
                <w:rFonts w:ascii="Kokila" w:hAnsi="Kokila" w:cs="Kalimati" w:hint="cs"/>
                <w:sz w:val="16"/>
                <w:szCs w:val="16"/>
                <w:cs/>
                <w:lang w:bidi="ne-NP"/>
              </w:rPr>
              <w:t>शंकर निर्माण सेवा, गुल्मी</w:t>
            </w:r>
          </w:p>
        </w:tc>
      </w:tr>
      <w:tr w:rsidR="009D088C" w:rsidRPr="009D088C" w:rsidTr="00130436">
        <w:tc>
          <w:tcPr>
            <w:tcW w:w="706" w:type="dxa"/>
          </w:tcPr>
          <w:p w:rsidR="009D088C" w:rsidRPr="009D088C" w:rsidRDefault="009D088C" w:rsidP="009D088C">
            <w:pPr>
              <w:rPr>
                <w:rFonts w:cs="Kalimati"/>
                <w:sz w:val="20"/>
                <w:szCs w:val="20"/>
                <w:lang w:bidi="ne-NP"/>
              </w:rPr>
            </w:pPr>
            <w:r w:rsidRPr="009D088C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68" w:type="dxa"/>
          </w:tcPr>
          <w:p w:rsidR="009D088C" w:rsidRPr="009D088C" w:rsidRDefault="009D088C" w:rsidP="009D088C">
            <w:pPr>
              <w:ind w:firstLine="0"/>
              <w:rPr>
                <w:rFonts w:cs="Kalimati"/>
              </w:rPr>
            </w:pPr>
            <w:r w:rsidRPr="009D088C">
              <w:rPr>
                <w:rFonts w:cs="Kalimati"/>
                <w:sz w:val="18"/>
                <w:szCs w:val="18"/>
                <w:lang w:bidi="ne-NP"/>
              </w:rPr>
              <w:t xml:space="preserve">DOA </w:t>
            </w:r>
            <w:r w:rsidRPr="009D088C">
              <w:rPr>
                <w:rFonts w:cs="Kalimati" w:hint="cs"/>
                <w:sz w:val="18"/>
                <w:szCs w:val="18"/>
                <w:cs/>
                <w:lang w:bidi="ne-NP"/>
              </w:rPr>
              <w:t>44/०७8/७9</w:t>
            </w:r>
          </w:p>
        </w:tc>
        <w:tc>
          <w:tcPr>
            <w:tcW w:w="2594" w:type="dxa"/>
          </w:tcPr>
          <w:p w:rsidR="009D088C" w:rsidRPr="009D088C" w:rsidRDefault="00CC5075" w:rsidP="009D088C">
            <w:pPr>
              <w:ind w:firstLine="0"/>
              <w:rPr>
                <w:rFonts w:cs="Kalimati"/>
                <w:sz w:val="16"/>
                <w:szCs w:val="16"/>
                <w:lang w:bidi="ne-NP"/>
              </w:rPr>
            </w:pPr>
            <w:r>
              <w:rPr>
                <w:rFonts w:cs="Kalimati" w:hint="cs"/>
                <w:sz w:val="16"/>
                <w:szCs w:val="16"/>
                <w:cs/>
                <w:lang w:bidi="ne-NP"/>
              </w:rPr>
              <w:t>नामख्युङ पेमा ह</w:t>
            </w:r>
            <w:r w:rsidR="009D088C" w:rsidRPr="009D088C">
              <w:rPr>
                <w:rFonts w:cs="Kalimati" w:hint="cs"/>
                <w:sz w:val="16"/>
                <w:szCs w:val="16"/>
                <w:cs/>
                <w:lang w:bidi="ne-NP"/>
              </w:rPr>
              <w:t>तोत्सल छयोलिङ्ग, गुम्बा, माम्खा, हुम्ला</w:t>
            </w:r>
          </w:p>
        </w:tc>
        <w:tc>
          <w:tcPr>
            <w:tcW w:w="1792" w:type="dxa"/>
          </w:tcPr>
          <w:p w:rsidR="009D088C" w:rsidRPr="009D088C" w:rsidRDefault="009D088C" w:rsidP="00D556D4">
            <w:pPr>
              <w:jc w:val="right"/>
              <w:rPr>
                <w:rFonts w:cs="Kalimati"/>
                <w:sz w:val="16"/>
                <w:szCs w:val="16"/>
                <w:lang w:bidi="ne-NP"/>
              </w:rPr>
            </w:pPr>
            <w:r w:rsidRPr="009D088C">
              <w:rPr>
                <w:rFonts w:ascii="Fontasy Himali" w:hAnsi="Fontasy Himali" w:cs="Kalimati" w:hint="cs"/>
                <w:sz w:val="16"/>
                <w:szCs w:val="16"/>
                <w:cs/>
                <w:lang w:val="nl-NL" w:bidi="ne-NP"/>
              </w:rPr>
              <w:t>5,31,136.00</w:t>
            </w:r>
          </w:p>
        </w:tc>
        <w:tc>
          <w:tcPr>
            <w:tcW w:w="2458" w:type="dxa"/>
          </w:tcPr>
          <w:p w:rsidR="009D088C" w:rsidRPr="009D088C" w:rsidRDefault="009D088C" w:rsidP="009D088C">
            <w:pPr>
              <w:ind w:firstLine="0"/>
              <w:rPr>
                <w:rFonts w:cs="Kalimati"/>
                <w:sz w:val="16"/>
                <w:szCs w:val="16"/>
                <w:lang w:bidi="ne-NP"/>
              </w:rPr>
            </w:pPr>
            <w:r w:rsidRPr="009D088C">
              <w:rPr>
                <w:rFonts w:ascii="Kokila" w:hAnsi="Kokila" w:cs="Kalimati" w:hint="cs"/>
                <w:sz w:val="16"/>
                <w:szCs w:val="16"/>
                <w:cs/>
                <w:lang w:bidi="ne-NP"/>
              </w:rPr>
              <w:t>नाम्डुक निर्माण सेवा, सिमिकोट</w:t>
            </w:r>
          </w:p>
        </w:tc>
      </w:tr>
      <w:tr w:rsidR="009D088C" w:rsidRPr="009D088C" w:rsidTr="00130436">
        <w:tc>
          <w:tcPr>
            <w:tcW w:w="706" w:type="dxa"/>
          </w:tcPr>
          <w:p w:rsidR="009D088C" w:rsidRPr="009D088C" w:rsidRDefault="009D088C" w:rsidP="009D088C">
            <w:pPr>
              <w:rPr>
                <w:rFonts w:cs="Kalimati"/>
                <w:sz w:val="20"/>
                <w:szCs w:val="20"/>
                <w:lang w:bidi="ne-NP"/>
              </w:rPr>
            </w:pPr>
            <w:r w:rsidRPr="009D088C">
              <w:rPr>
                <w:rFonts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68" w:type="dxa"/>
          </w:tcPr>
          <w:p w:rsidR="009D088C" w:rsidRPr="009D088C" w:rsidRDefault="009D088C" w:rsidP="009D088C">
            <w:pPr>
              <w:ind w:firstLine="0"/>
              <w:rPr>
                <w:rFonts w:cs="Kalimati"/>
              </w:rPr>
            </w:pPr>
            <w:r w:rsidRPr="009D088C">
              <w:rPr>
                <w:rFonts w:cs="Kalimati"/>
                <w:sz w:val="18"/>
                <w:szCs w:val="18"/>
                <w:lang w:bidi="ne-NP"/>
              </w:rPr>
              <w:t>DOA</w:t>
            </w:r>
            <w:r w:rsidRPr="009D088C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  <w:r w:rsidRPr="009D088C">
              <w:rPr>
                <w:rFonts w:cs="Kalimati"/>
                <w:sz w:val="18"/>
                <w:szCs w:val="18"/>
                <w:lang w:bidi="ne-NP"/>
              </w:rPr>
              <w:t xml:space="preserve"> </w:t>
            </w:r>
            <w:r w:rsidRPr="009D088C">
              <w:rPr>
                <w:rFonts w:cs="Kalimati" w:hint="cs"/>
                <w:sz w:val="18"/>
                <w:szCs w:val="18"/>
                <w:cs/>
                <w:lang w:bidi="ne-NP"/>
              </w:rPr>
              <w:t>45/०७8/७9</w:t>
            </w:r>
          </w:p>
        </w:tc>
        <w:tc>
          <w:tcPr>
            <w:tcW w:w="2594" w:type="dxa"/>
            <w:tcBorders>
              <w:bottom w:val="nil"/>
            </w:tcBorders>
          </w:tcPr>
          <w:p w:rsidR="009D088C" w:rsidRPr="009D088C" w:rsidRDefault="009D088C" w:rsidP="009D088C">
            <w:pPr>
              <w:ind w:firstLine="0"/>
              <w:rPr>
                <w:rFonts w:cs="Kalimati"/>
                <w:sz w:val="16"/>
                <w:szCs w:val="16"/>
                <w:lang w:bidi="ne-NP"/>
              </w:rPr>
            </w:pPr>
            <w:r w:rsidRPr="009D088C">
              <w:rPr>
                <w:rFonts w:cs="Kalimati" w:hint="cs"/>
                <w:sz w:val="16"/>
                <w:szCs w:val="16"/>
                <w:cs/>
                <w:lang w:bidi="ne-NP"/>
              </w:rPr>
              <w:t>कालसिल्ता मन</w:t>
            </w:r>
            <w:r w:rsidR="00CC5075">
              <w:rPr>
                <w:rFonts w:cs="Kalimati" w:hint="cs"/>
                <w:sz w:val="16"/>
                <w:szCs w:val="16"/>
                <w:cs/>
                <w:lang w:bidi="ne-NP"/>
              </w:rPr>
              <w:t>्दिर संरक्षण गर्ने कार्य, सिमिकोट</w:t>
            </w:r>
            <w:r w:rsidRPr="009D088C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गा.पा-6, हुम्ला</w:t>
            </w:r>
          </w:p>
        </w:tc>
        <w:tc>
          <w:tcPr>
            <w:tcW w:w="1792" w:type="dxa"/>
          </w:tcPr>
          <w:p w:rsidR="009D088C" w:rsidRPr="009D088C" w:rsidRDefault="009D088C" w:rsidP="00D556D4">
            <w:pPr>
              <w:jc w:val="right"/>
              <w:rPr>
                <w:rFonts w:cs="Kalimati"/>
                <w:sz w:val="16"/>
                <w:szCs w:val="16"/>
                <w:lang w:bidi="ne-NP"/>
              </w:rPr>
            </w:pPr>
            <w:r w:rsidRPr="009D088C">
              <w:rPr>
                <w:rFonts w:ascii="Fontasy Himali" w:hAnsi="Fontasy Himali" w:cs="Kalimati" w:hint="cs"/>
                <w:sz w:val="16"/>
                <w:szCs w:val="16"/>
                <w:cs/>
                <w:lang w:val="nl-NL" w:bidi="ne-NP"/>
              </w:rPr>
              <w:t>4,83,642.70</w:t>
            </w:r>
          </w:p>
        </w:tc>
        <w:tc>
          <w:tcPr>
            <w:tcW w:w="2458" w:type="dxa"/>
          </w:tcPr>
          <w:p w:rsidR="009D088C" w:rsidRPr="009D088C" w:rsidRDefault="009D088C" w:rsidP="009D088C">
            <w:pPr>
              <w:ind w:firstLine="0"/>
              <w:rPr>
                <w:rFonts w:cs="Kalimati"/>
                <w:sz w:val="16"/>
                <w:szCs w:val="16"/>
                <w:lang w:bidi="ne-NP"/>
              </w:rPr>
            </w:pPr>
            <w:r w:rsidRPr="009D088C">
              <w:rPr>
                <w:rFonts w:ascii="Kokila" w:hAnsi="Kokila" w:cs="Kalimati" w:hint="cs"/>
                <w:sz w:val="16"/>
                <w:szCs w:val="16"/>
                <w:cs/>
                <w:lang w:bidi="ne-NP"/>
              </w:rPr>
              <w:t>जित निर्माण सेवा, गोकर्णेश्वर</w:t>
            </w:r>
          </w:p>
        </w:tc>
      </w:tr>
      <w:tr w:rsidR="009D088C" w:rsidRPr="009D088C" w:rsidTr="00130436">
        <w:tc>
          <w:tcPr>
            <w:tcW w:w="706" w:type="dxa"/>
          </w:tcPr>
          <w:p w:rsidR="009D088C" w:rsidRPr="009D088C" w:rsidRDefault="009D088C" w:rsidP="009D088C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9D088C">
              <w:rPr>
                <w:rFonts w:cs="Kalimati" w:hint="cs"/>
                <w:sz w:val="20"/>
                <w:szCs w:val="20"/>
                <w:cs/>
                <w:lang w:bidi="ne-NP"/>
              </w:rPr>
              <w:t>4</w:t>
            </w:r>
          </w:p>
        </w:tc>
        <w:tc>
          <w:tcPr>
            <w:tcW w:w="1468" w:type="dxa"/>
          </w:tcPr>
          <w:p w:rsidR="009D088C" w:rsidRPr="009D088C" w:rsidRDefault="009D088C" w:rsidP="009D088C">
            <w:pPr>
              <w:ind w:firstLine="0"/>
              <w:rPr>
                <w:rFonts w:cs="Kalimati"/>
              </w:rPr>
            </w:pPr>
            <w:r w:rsidRPr="009D088C">
              <w:rPr>
                <w:rFonts w:cs="Kalimati"/>
                <w:sz w:val="18"/>
                <w:szCs w:val="18"/>
                <w:lang w:bidi="ne-NP"/>
              </w:rPr>
              <w:t>DOA</w:t>
            </w:r>
            <w:r w:rsidRPr="009D088C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46</w:t>
            </w:r>
            <w:r w:rsidR="006E5769">
              <w:rPr>
                <w:rFonts w:cs="Kalimati" w:hint="cs"/>
                <w:sz w:val="18"/>
                <w:szCs w:val="18"/>
                <w:cs/>
                <w:lang w:bidi="ne-NP"/>
              </w:rPr>
              <w:t>/</w:t>
            </w:r>
            <w:r w:rsidRPr="009D088C">
              <w:rPr>
                <w:rFonts w:cs="Kalimati" w:hint="cs"/>
                <w:sz w:val="18"/>
                <w:szCs w:val="18"/>
                <w:cs/>
                <w:lang w:bidi="ne-NP"/>
              </w:rPr>
              <w:t>०७8/७9</w:t>
            </w:r>
          </w:p>
        </w:tc>
        <w:tc>
          <w:tcPr>
            <w:tcW w:w="2594" w:type="dxa"/>
            <w:tcBorders>
              <w:top w:val="single" w:sz="4" w:space="0" w:color="auto"/>
              <w:bottom w:val="nil"/>
            </w:tcBorders>
          </w:tcPr>
          <w:p w:rsidR="009D088C" w:rsidRPr="009D088C" w:rsidRDefault="009D088C" w:rsidP="009D088C">
            <w:pPr>
              <w:ind w:firstLine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9D088C">
              <w:rPr>
                <w:rFonts w:cs="Kalimati" w:hint="cs"/>
                <w:sz w:val="16"/>
                <w:szCs w:val="16"/>
                <w:cs/>
                <w:lang w:bidi="ne-NP"/>
              </w:rPr>
              <w:t>चण्डीमाईको मन्दिर संरक्षण गर्ने कार्य, भिमसेन थापा गा.पा-6, गोरखा</w:t>
            </w:r>
          </w:p>
        </w:tc>
        <w:tc>
          <w:tcPr>
            <w:tcW w:w="1792" w:type="dxa"/>
          </w:tcPr>
          <w:p w:rsidR="009D088C" w:rsidRPr="009D088C" w:rsidRDefault="009D088C" w:rsidP="00D556D4">
            <w:pPr>
              <w:jc w:val="right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9D088C">
              <w:rPr>
                <w:rFonts w:ascii="Fontasy Himali" w:hAnsi="Fontasy Himali" w:cs="Kalimati" w:hint="cs"/>
                <w:sz w:val="16"/>
                <w:szCs w:val="16"/>
                <w:cs/>
                <w:lang w:val="nl-NL" w:bidi="ne-NP"/>
              </w:rPr>
              <w:t>6,82,907.50</w:t>
            </w:r>
          </w:p>
        </w:tc>
        <w:tc>
          <w:tcPr>
            <w:tcW w:w="2458" w:type="dxa"/>
          </w:tcPr>
          <w:p w:rsidR="009D088C" w:rsidRPr="009D088C" w:rsidRDefault="009D088C" w:rsidP="009D088C">
            <w:pPr>
              <w:ind w:firstLine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9D088C">
              <w:rPr>
                <w:rFonts w:ascii="Kokila" w:hAnsi="Kokila" w:cs="Kalimati" w:hint="cs"/>
                <w:sz w:val="16"/>
                <w:szCs w:val="16"/>
                <w:cs/>
                <w:lang w:bidi="ne-NP"/>
              </w:rPr>
              <w:t>राजेश निर्माण सेवा, गोरखा</w:t>
            </w:r>
          </w:p>
        </w:tc>
      </w:tr>
      <w:tr w:rsidR="009D088C" w:rsidRPr="009D088C" w:rsidTr="00130436">
        <w:tc>
          <w:tcPr>
            <w:tcW w:w="706" w:type="dxa"/>
          </w:tcPr>
          <w:p w:rsidR="009D088C" w:rsidRPr="009D088C" w:rsidRDefault="009D088C" w:rsidP="009D088C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9D088C">
              <w:rPr>
                <w:rFonts w:cs="Kalimati" w:hint="cs"/>
                <w:sz w:val="20"/>
                <w:szCs w:val="20"/>
                <w:cs/>
                <w:lang w:bidi="ne-NP"/>
              </w:rPr>
              <w:t>5</w:t>
            </w:r>
          </w:p>
        </w:tc>
        <w:tc>
          <w:tcPr>
            <w:tcW w:w="1468" w:type="dxa"/>
          </w:tcPr>
          <w:p w:rsidR="009D088C" w:rsidRPr="009D088C" w:rsidRDefault="009D088C" w:rsidP="00680EAE">
            <w:pPr>
              <w:ind w:firstLine="0"/>
              <w:rPr>
                <w:rFonts w:cs="Kalimati"/>
              </w:rPr>
            </w:pPr>
            <w:r w:rsidRPr="009D088C">
              <w:rPr>
                <w:rFonts w:cs="Kalimati"/>
                <w:sz w:val="18"/>
                <w:szCs w:val="18"/>
                <w:lang w:bidi="ne-NP"/>
              </w:rPr>
              <w:t>DOA</w:t>
            </w:r>
            <w:r w:rsidRPr="009D088C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  <w:r w:rsidRPr="009D088C">
              <w:rPr>
                <w:rFonts w:cs="Kalimati"/>
                <w:sz w:val="18"/>
                <w:szCs w:val="18"/>
                <w:lang w:bidi="ne-NP"/>
              </w:rPr>
              <w:t xml:space="preserve"> </w:t>
            </w:r>
            <w:r w:rsidRPr="009D088C">
              <w:rPr>
                <w:rFonts w:cs="Kalimati" w:hint="cs"/>
                <w:sz w:val="18"/>
                <w:szCs w:val="18"/>
                <w:cs/>
                <w:lang w:bidi="ne-NP"/>
              </w:rPr>
              <w:t>47/०७8/७9</w:t>
            </w:r>
          </w:p>
        </w:tc>
        <w:tc>
          <w:tcPr>
            <w:tcW w:w="2594" w:type="dxa"/>
          </w:tcPr>
          <w:p w:rsidR="009D088C" w:rsidRPr="009D088C" w:rsidRDefault="009D088C" w:rsidP="009D088C">
            <w:pPr>
              <w:ind w:firstLine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9D088C">
              <w:rPr>
                <w:rFonts w:cs="Kalimati" w:hint="cs"/>
                <w:sz w:val="16"/>
                <w:szCs w:val="16"/>
                <w:cs/>
                <w:lang w:bidi="ne-NP"/>
              </w:rPr>
              <w:t>गोरखा संग्रहा</w:t>
            </w:r>
            <w:r w:rsidR="00CC5075">
              <w:rPr>
                <w:rFonts w:cs="Kalimati" w:hint="cs"/>
                <w:sz w:val="16"/>
                <w:szCs w:val="16"/>
                <w:cs/>
                <w:lang w:bidi="ne-NP"/>
              </w:rPr>
              <w:t>लय (तल्लो दरवार) तल्लो दरवारको द</w:t>
            </w:r>
            <w:r w:rsidRPr="009D088C">
              <w:rPr>
                <w:rFonts w:cs="Kalimati" w:hint="cs"/>
                <w:sz w:val="16"/>
                <w:szCs w:val="16"/>
                <w:cs/>
                <w:lang w:bidi="ne-NP"/>
              </w:rPr>
              <w:t>क्षिण तर्फ अधिग्रहण गरेको घर परिसरको जमिनलाई कम्पाउण्डिङ्ग गर्ने कार्य</w:t>
            </w:r>
          </w:p>
        </w:tc>
        <w:tc>
          <w:tcPr>
            <w:tcW w:w="1792" w:type="dxa"/>
          </w:tcPr>
          <w:p w:rsidR="009D088C" w:rsidRPr="009D088C" w:rsidRDefault="009D088C" w:rsidP="00D556D4">
            <w:pPr>
              <w:jc w:val="right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9D088C">
              <w:rPr>
                <w:rFonts w:ascii="Fontasy Himali" w:hAnsi="Fontasy Himali" w:cs="Kalimati" w:hint="cs"/>
                <w:sz w:val="16"/>
                <w:szCs w:val="16"/>
                <w:cs/>
                <w:lang w:val="nl-NL" w:bidi="ne-NP"/>
              </w:rPr>
              <w:t>6,12,550.50</w:t>
            </w:r>
          </w:p>
        </w:tc>
        <w:tc>
          <w:tcPr>
            <w:tcW w:w="2458" w:type="dxa"/>
          </w:tcPr>
          <w:p w:rsidR="009D088C" w:rsidRPr="009D088C" w:rsidRDefault="009D088C" w:rsidP="009D088C">
            <w:pPr>
              <w:ind w:firstLine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9D088C">
              <w:rPr>
                <w:rFonts w:ascii="Kokila" w:hAnsi="Kokila" w:cs="Kalimati" w:hint="cs"/>
                <w:sz w:val="16"/>
                <w:szCs w:val="16"/>
                <w:cs/>
                <w:lang w:bidi="ne-NP"/>
              </w:rPr>
              <w:t>खड्का विल्डर्स, गोरखा</w:t>
            </w:r>
          </w:p>
        </w:tc>
      </w:tr>
      <w:tr w:rsidR="009D088C" w:rsidRPr="009D088C" w:rsidTr="00130436">
        <w:tc>
          <w:tcPr>
            <w:tcW w:w="706" w:type="dxa"/>
          </w:tcPr>
          <w:p w:rsidR="009D088C" w:rsidRPr="009D088C" w:rsidRDefault="009D088C" w:rsidP="009D088C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9D088C">
              <w:rPr>
                <w:rFonts w:cs="Kalimati" w:hint="cs"/>
                <w:sz w:val="20"/>
                <w:szCs w:val="20"/>
                <w:cs/>
                <w:lang w:bidi="ne-NP"/>
              </w:rPr>
              <w:t>6</w:t>
            </w:r>
          </w:p>
        </w:tc>
        <w:tc>
          <w:tcPr>
            <w:tcW w:w="1468" w:type="dxa"/>
          </w:tcPr>
          <w:p w:rsidR="009D088C" w:rsidRPr="009D088C" w:rsidRDefault="009D088C" w:rsidP="009D088C">
            <w:pPr>
              <w:ind w:firstLine="0"/>
              <w:rPr>
                <w:rFonts w:cs="Kalimati"/>
              </w:rPr>
            </w:pPr>
            <w:r w:rsidRPr="009D088C">
              <w:rPr>
                <w:rFonts w:cs="Kalimati"/>
                <w:sz w:val="18"/>
                <w:szCs w:val="18"/>
                <w:lang w:bidi="ne-NP"/>
              </w:rPr>
              <w:t>DOA</w:t>
            </w:r>
            <w:r w:rsidRPr="009D088C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  <w:r w:rsidRPr="009D088C">
              <w:rPr>
                <w:rFonts w:cs="Kalimati"/>
                <w:sz w:val="18"/>
                <w:szCs w:val="18"/>
                <w:lang w:bidi="ne-NP"/>
              </w:rPr>
              <w:t xml:space="preserve">RE </w:t>
            </w:r>
            <w:r w:rsidRPr="009D088C">
              <w:rPr>
                <w:rFonts w:cs="Kalimati" w:hint="cs"/>
                <w:sz w:val="18"/>
                <w:szCs w:val="18"/>
                <w:cs/>
                <w:lang w:bidi="ne-NP"/>
              </w:rPr>
              <w:t>26/०७8/७9</w:t>
            </w:r>
          </w:p>
        </w:tc>
        <w:tc>
          <w:tcPr>
            <w:tcW w:w="2594" w:type="dxa"/>
          </w:tcPr>
          <w:p w:rsidR="009D088C" w:rsidRPr="009D088C" w:rsidRDefault="009D088C" w:rsidP="009D088C">
            <w:pPr>
              <w:ind w:firstLine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9D088C">
              <w:rPr>
                <w:rFonts w:cs="Kalimati" w:hint="cs"/>
                <w:sz w:val="16"/>
                <w:szCs w:val="16"/>
                <w:cs/>
                <w:lang w:bidi="ne-NP"/>
              </w:rPr>
              <w:t>प्यूठान न.पा-2 स्थित गोरखनाथ मन्द</w:t>
            </w:r>
            <w:r w:rsidR="00CC507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िर संरक्षण गर्ने कार्य, प्‍यूठान </w:t>
            </w:r>
            <w:r w:rsidRPr="009D088C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ना.पा-2, प्यूठान </w:t>
            </w:r>
          </w:p>
        </w:tc>
        <w:tc>
          <w:tcPr>
            <w:tcW w:w="1792" w:type="dxa"/>
          </w:tcPr>
          <w:p w:rsidR="009D088C" w:rsidRPr="009D088C" w:rsidRDefault="009D088C" w:rsidP="00D556D4">
            <w:pPr>
              <w:jc w:val="right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9D088C">
              <w:rPr>
                <w:rFonts w:ascii="Fontasy Himali" w:hAnsi="Fontasy Himali" w:cs="Kalimati" w:hint="cs"/>
                <w:sz w:val="16"/>
                <w:szCs w:val="16"/>
                <w:cs/>
                <w:lang w:val="nl-NL" w:bidi="ne-NP"/>
              </w:rPr>
              <w:t>8,46,786.35</w:t>
            </w:r>
          </w:p>
        </w:tc>
        <w:tc>
          <w:tcPr>
            <w:tcW w:w="2458" w:type="dxa"/>
          </w:tcPr>
          <w:p w:rsidR="009D088C" w:rsidRPr="009D088C" w:rsidRDefault="009D088C" w:rsidP="009D088C">
            <w:pPr>
              <w:ind w:firstLine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9D088C">
              <w:rPr>
                <w:rFonts w:ascii="Kokila" w:hAnsi="Kokila" w:cs="Kalimati" w:hint="cs"/>
                <w:sz w:val="16"/>
                <w:szCs w:val="16"/>
                <w:cs/>
                <w:lang w:bidi="ne-NP"/>
              </w:rPr>
              <w:t>मनकामना निर्माण सेवा, प्यूठान</w:t>
            </w:r>
          </w:p>
        </w:tc>
      </w:tr>
      <w:tr w:rsidR="009D088C" w:rsidRPr="009D088C" w:rsidTr="00130436">
        <w:tc>
          <w:tcPr>
            <w:tcW w:w="706" w:type="dxa"/>
          </w:tcPr>
          <w:p w:rsidR="009D088C" w:rsidRPr="009D088C" w:rsidRDefault="009D088C" w:rsidP="009D088C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9D088C">
              <w:rPr>
                <w:rFonts w:cs="Kalimati" w:hint="cs"/>
                <w:sz w:val="20"/>
                <w:szCs w:val="20"/>
                <w:cs/>
                <w:lang w:bidi="ne-NP"/>
              </w:rPr>
              <w:t>7</w:t>
            </w:r>
          </w:p>
        </w:tc>
        <w:tc>
          <w:tcPr>
            <w:tcW w:w="1468" w:type="dxa"/>
          </w:tcPr>
          <w:p w:rsidR="009D088C" w:rsidRPr="009D088C" w:rsidRDefault="009D088C" w:rsidP="009D088C">
            <w:pPr>
              <w:ind w:firstLine="0"/>
            </w:pPr>
            <w:r w:rsidRPr="009D088C">
              <w:rPr>
                <w:rFonts w:cs="Kalimati"/>
                <w:sz w:val="18"/>
                <w:szCs w:val="18"/>
                <w:lang w:bidi="ne-NP"/>
              </w:rPr>
              <w:t>DOA</w:t>
            </w:r>
            <w:r w:rsidRPr="009D088C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  <w:r w:rsidRPr="009D088C">
              <w:rPr>
                <w:rFonts w:cs="Kalimati"/>
                <w:sz w:val="18"/>
                <w:szCs w:val="18"/>
                <w:lang w:bidi="ne-NP"/>
              </w:rPr>
              <w:t xml:space="preserve">RE </w:t>
            </w:r>
            <w:r w:rsidRPr="009D088C">
              <w:rPr>
                <w:rFonts w:cs="Kalimati" w:hint="cs"/>
                <w:sz w:val="18"/>
                <w:szCs w:val="18"/>
                <w:cs/>
                <w:lang w:bidi="ne-NP"/>
              </w:rPr>
              <w:t>30/०७8/७9</w:t>
            </w:r>
          </w:p>
        </w:tc>
        <w:tc>
          <w:tcPr>
            <w:tcW w:w="2594" w:type="dxa"/>
          </w:tcPr>
          <w:p w:rsidR="009D088C" w:rsidRPr="009D088C" w:rsidRDefault="009D088C" w:rsidP="009D088C">
            <w:pPr>
              <w:ind w:firstLine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9D088C">
              <w:rPr>
                <w:rFonts w:cs="Kalimati" w:hint="cs"/>
                <w:sz w:val="16"/>
                <w:szCs w:val="16"/>
                <w:cs/>
                <w:lang w:bidi="ne-NP"/>
              </w:rPr>
              <w:t>का.म.न.पा-15, स्वयम्भू स्थित भचातगी ढुंगेधारा संरक्षण गर्ने कार्य</w:t>
            </w:r>
          </w:p>
        </w:tc>
        <w:tc>
          <w:tcPr>
            <w:tcW w:w="1792" w:type="dxa"/>
          </w:tcPr>
          <w:p w:rsidR="009D088C" w:rsidRPr="009D088C" w:rsidRDefault="009D088C" w:rsidP="00D556D4">
            <w:pPr>
              <w:jc w:val="right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9D088C">
              <w:rPr>
                <w:rFonts w:ascii="Fontasy Himali" w:hAnsi="Fontasy Himali" w:cs="Kalimati" w:hint="cs"/>
                <w:sz w:val="16"/>
                <w:szCs w:val="16"/>
                <w:cs/>
                <w:lang w:val="nl-NL" w:bidi="ne-NP"/>
              </w:rPr>
              <w:t>6,80,051.41</w:t>
            </w:r>
          </w:p>
        </w:tc>
        <w:tc>
          <w:tcPr>
            <w:tcW w:w="2458" w:type="dxa"/>
          </w:tcPr>
          <w:p w:rsidR="009D088C" w:rsidRPr="009D088C" w:rsidRDefault="009D088C" w:rsidP="009D088C">
            <w:pPr>
              <w:ind w:firstLine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9D088C">
              <w:rPr>
                <w:rFonts w:ascii="Kokila" w:hAnsi="Kokila" w:cs="Kalimati" w:hint="cs"/>
                <w:sz w:val="16"/>
                <w:szCs w:val="16"/>
                <w:cs/>
                <w:lang w:bidi="ne-NP"/>
              </w:rPr>
              <w:t>कालापानी निर्माण सेवा, दोलखा</w:t>
            </w:r>
          </w:p>
        </w:tc>
      </w:tr>
      <w:tr w:rsidR="009D088C" w:rsidRPr="009D088C" w:rsidTr="00130436">
        <w:tc>
          <w:tcPr>
            <w:tcW w:w="706" w:type="dxa"/>
          </w:tcPr>
          <w:p w:rsidR="009D088C" w:rsidRPr="009D088C" w:rsidRDefault="009D088C" w:rsidP="009D088C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9D088C">
              <w:rPr>
                <w:rFonts w:cs="Kalimati" w:hint="cs"/>
                <w:sz w:val="20"/>
                <w:szCs w:val="20"/>
                <w:cs/>
                <w:lang w:bidi="ne-NP"/>
              </w:rPr>
              <w:t>8</w:t>
            </w:r>
          </w:p>
        </w:tc>
        <w:tc>
          <w:tcPr>
            <w:tcW w:w="1468" w:type="dxa"/>
          </w:tcPr>
          <w:p w:rsidR="009D088C" w:rsidRPr="009D088C" w:rsidRDefault="009D088C" w:rsidP="009D088C">
            <w:pPr>
              <w:ind w:firstLine="0"/>
            </w:pPr>
            <w:r w:rsidRPr="009D088C">
              <w:rPr>
                <w:rFonts w:cs="Kalimati"/>
                <w:sz w:val="18"/>
                <w:szCs w:val="18"/>
                <w:lang w:bidi="ne-NP"/>
              </w:rPr>
              <w:t>DOA</w:t>
            </w:r>
            <w:r w:rsidRPr="009D088C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  <w:r w:rsidRPr="009D088C">
              <w:rPr>
                <w:rFonts w:cs="Kalimati"/>
                <w:sz w:val="18"/>
                <w:szCs w:val="18"/>
                <w:lang w:bidi="ne-NP"/>
              </w:rPr>
              <w:t xml:space="preserve">RE </w:t>
            </w:r>
            <w:r w:rsidRPr="009D088C">
              <w:rPr>
                <w:rFonts w:cs="Kalimati" w:hint="cs"/>
                <w:sz w:val="18"/>
                <w:szCs w:val="18"/>
                <w:cs/>
                <w:lang w:bidi="ne-NP"/>
              </w:rPr>
              <w:t>36/०७8/७9</w:t>
            </w:r>
          </w:p>
        </w:tc>
        <w:tc>
          <w:tcPr>
            <w:tcW w:w="2594" w:type="dxa"/>
          </w:tcPr>
          <w:p w:rsidR="009D088C" w:rsidRPr="009D088C" w:rsidRDefault="008F4689" w:rsidP="009D088C">
            <w:pPr>
              <w:ind w:firstLine="0"/>
              <w:rPr>
                <w:rFonts w:cs="Kalimati"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sz w:val="16"/>
                <w:szCs w:val="16"/>
                <w:cs/>
                <w:lang w:bidi="ne-NP"/>
              </w:rPr>
              <w:t>लावासैन</w:t>
            </w:r>
            <w:r w:rsidR="009D088C" w:rsidRPr="009D088C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मन्दिर संरक्षण गर्ने कार्य, जय पृथ्वी न.पा-3, पडेस, बझाङ्ग</w:t>
            </w:r>
          </w:p>
        </w:tc>
        <w:tc>
          <w:tcPr>
            <w:tcW w:w="1792" w:type="dxa"/>
          </w:tcPr>
          <w:p w:rsidR="009D088C" w:rsidRPr="009D088C" w:rsidRDefault="009D088C" w:rsidP="00D556D4">
            <w:pPr>
              <w:jc w:val="right"/>
              <w:rPr>
                <w:rFonts w:cs="Kalimati"/>
                <w:sz w:val="16"/>
                <w:szCs w:val="16"/>
                <w:lang w:bidi="ne-NP"/>
              </w:rPr>
            </w:pPr>
            <w:r w:rsidRPr="009D088C">
              <w:rPr>
                <w:rFonts w:cs="Kalimati" w:hint="cs"/>
                <w:sz w:val="16"/>
                <w:szCs w:val="16"/>
                <w:cs/>
                <w:lang w:bidi="ne-NP"/>
              </w:rPr>
              <w:t>8,51,163.66</w:t>
            </w:r>
          </w:p>
        </w:tc>
        <w:tc>
          <w:tcPr>
            <w:tcW w:w="2458" w:type="dxa"/>
          </w:tcPr>
          <w:p w:rsidR="009D088C" w:rsidRPr="009D088C" w:rsidRDefault="009D088C" w:rsidP="009D088C">
            <w:pPr>
              <w:ind w:firstLine="0"/>
              <w:rPr>
                <w:rFonts w:cs="Kalimati"/>
                <w:sz w:val="16"/>
                <w:szCs w:val="16"/>
                <w:lang w:bidi="ne-NP"/>
              </w:rPr>
            </w:pPr>
            <w:r w:rsidRPr="009D088C">
              <w:rPr>
                <w:rFonts w:cs="Kalimati" w:hint="cs"/>
                <w:sz w:val="16"/>
                <w:szCs w:val="16"/>
                <w:cs/>
                <w:lang w:bidi="ne-NP"/>
              </w:rPr>
              <w:t>ओम शान्ति विल्डर्स, जुम्ला</w:t>
            </w:r>
          </w:p>
        </w:tc>
      </w:tr>
      <w:tr w:rsidR="009D088C" w:rsidRPr="009D088C" w:rsidTr="00130436">
        <w:tc>
          <w:tcPr>
            <w:tcW w:w="706" w:type="dxa"/>
          </w:tcPr>
          <w:p w:rsidR="009D088C" w:rsidRPr="009D088C" w:rsidRDefault="009D088C" w:rsidP="009D088C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9D088C">
              <w:rPr>
                <w:rFonts w:cs="Kalimati" w:hint="cs"/>
                <w:sz w:val="20"/>
                <w:szCs w:val="20"/>
                <w:cs/>
                <w:lang w:bidi="ne-NP"/>
              </w:rPr>
              <w:t>9</w:t>
            </w:r>
          </w:p>
        </w:tc>
        <w:tc>
          <w:tcPr>
            <w:tcW w:w="1468" w:type="dxa"/>
          </w:tcPr>
          <w:p w:rsidR="009D088C" w:rsidRPr="009D088C" w:rsidRDefault="009D088C" w:rsidP="009D088C">
            <w:pPr>
              <w:ind w:firstLine="0"/>
              <w:rPr>
                <w:rFonts w:cs="Kalimati"/>
                <w:sz w:val="18"/>
                <w:szCs w:val="18"/>
                <w:lang w:bidi="ne-NP"/>
              </w:rPr>
            </w:pPr>
            <w:r w:rsidRPr="009D088C">
              <w:rPr>
                <w:rFonts w:cs="Kalimati"/>
                <w:sz w:val="18"/>
                <w:szCs w:val="18"/>
                <w:lang w:bidi="ne-NP"/>
              </w:rPr>
              <w:t>DOA</w:t>
            </w:r>
            <w:r w:rsidRPr="009D088C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  <w:r w:rsidRPr="009D088C">
              <w:rPr>
                <w:rFonts w:cs="Kalimati"/>
                <w:sz w:val="18"/>
                <w:szCs w:val="18"/>
                <w:lang w:bidi="ne-NP"/>
              </w:rPr>
              <w:t xml:space="preserve">RE </w:t>
            </w:r>
            <w:r w:rsidRPr="009D088C">
              <w:rPr>
                <w:rFonts w:cs="Kalimati" w:hint="cs"/>
                <w:sz w:val="18"/>
                <w:szCs w:val="18"/>
                <w:cs/>
                <w:lang w:bidi="ne-NP"/>
              </w:rPr>
              <w:t>38/०७8/७9</w:t>
            </w:r>
          </w:p>
        </w:tc>
        <w:tc>
          <w:tcPr>
            <w:tcW w:w="2594" w:type="dxa"/>
          </w:tcPr>
          <w:p w:rsidR="009D088C" w:rsidRPr="009D088C" w:rsidRDefault="009D088C" w:rsidP="009D088C">
            <w:pPr>
              <w:ind w:firstLine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9D088C">
              <w:rPr>
                <w:rFonts w:cs="Kalimati" w:hint="cs"/>
                <w:sz w:val="16"/>
                <w:szCs w:val="16"/>
                <w:cs/>
                <w:lang w:bidi="ne-NP"/>
              </w:rPr>
              <w:t>गणेश मन्दिर संरक्षण गर्ने कार्य, थाहा न.पा-1, कुन्छाल, टिस्टुङ्ग, मकवानपुर</w:t>
            </w:r>
          </w:p>
        </w:tc>
        <w:tc>
          <w:tcPr>
            <w:tcW w:w="1792" w:type="dxa"/>
          </w:tcPr>
          <w:p w:rsidR="009D088C" w:rsidRPr="009D088C" w:rsidRDefault="009D088C" w:rsidP="00D556D4">
            <w:pPr>
              <w:jc w:val="right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9D088C">
              <w:rPr>
                <w:rFonts w:ascii="Fontasy Himali" w:hAnsi="Fontasy Himali" w:cs="Kalimati" w:hint="cs"/>
                <w:sz w:val="16"/>
                <w:szCs w:val="16"/>
                <w:cs/>
                <w:lang w:val="nl-NL" w:bidi="ne-NP"/>
              </w:rPr>
              <w:t>6,92,022.41</w:t>
            </w:r>
          </w:p>
        </w:tc>
        <w:tc>
          <w:tcPr>
            <w:tcW w:w="2458" w:type="dxa"/>
          </w:tcPr>
          <w:p w:rsidR="009D088C" w:rsidRPr="009D088C" w:rsidRDefault="009D088C" w:rsidP="009D088C">
            <w:pPr>
              <w:ind w:firstLine="0"/>
              <w:rPr>
                <w:rFonts w:cs="Kalimati"/>
                <w:sz w:val="16"/>
                <w:szCs w:val="16"/>
                <w:cs/>
                <w:lang w:bidi="ne-NP"/>
              </w:rPr>
            </w:pPr>
            <w:r>
              <w:rPr>
                <w:rFonts w:ascii="Kokila" w:hAnsi="Kokila" w:cs="Kalimati" w:hint="cs"/>
                <w:sz w:val="16"/>
                <w:szCs w:val="16"/>
                <w:cs/>
                <w:lang w:bidi="ne-NP"/>
              </w:rPr>
              <w:t>भै</w:t>
            </w:r>
            <w:r w:rsidRPr="009D088C">
              <w:rPr>
                <w:rFonts w:ascii="Kokila" w:hAnsi="Kokila" w:cs="Kalimati" w:hint="cs"/>
                <w:sz w:val="16"/>
                <w:szCs w:val="16"/>
                <w:cs/>
                <w:lang w:bidi="ne-NP"/>
              </w:rPr>
              <w:t>रवी कन्स्ट्रक्सन, तारकेश्वर</w:t>
            </w:r>
          </w:p>
        </w:tc>
      </w:tr>
    </w:tbl>
    <w:p w:rsidR="00D05A62" w:rsidRPr="00643D84" w:rsidRDefault="00D05A62" w:rsidP="00E13E70">
      <w:pPr>
        <w:jc w:val="both"/>
        <w:rPr>
          <w:rFonts w:cstheme="minorHAnsi"/>
          <w:lang w:bidi="ne-NP"/>
        </w:rPr>
      </w:pPr>
      <w:bookmarkStart w:id="0" w:name="_GoBack"/>
      <w:bookmarkEnd w:id="0"/>
    </w:p>
    <w:sectPr w:rsidR="00D05A62" w:rsidRPr="00643D84" w:rsidSect="00F603D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5C11"/>
    <w:rsid w:val="000071CD"/>
    <w:rsid w:val="00014AD5"/>
    <w:rsid w:val="00014BB8"/>
    <w:rsid w:val="000240C2"/>
    <w:rsid w:val="00024F49"/>
    <w:rsid w:val="00027BAA"/>
    <w:rsid w:val="00036972"/>
    <w:rsid w:val="0003791E"/>
    <w:rsid w:val="0004203B"/>
    <w:rsid w:val="00047095"/>
    <w:rsid w:val="00064223"/>
    <w:rsid w:val="00066A98"/>
    <w:rsid w:val="00073C86"/>
    <w:rsid w:val="00083B92"/>
    <w:rsid w:val="000955C1"/>
    <w:rsid w:val="000A2509"/>
    <w:rsid w:val="000A520F"/>
    <w:rsid w:val="000B10E4"/>
    <w:rsid w:val="000B3AA5"/>
    <w:rsid w:val="000C1E44"/>
    <w:rsid w:val="000C53D7"/>
    <w:rsid w:val="000D6C13"/>
    <w:rsid w:val="000D7438"/>
    <w:rsid w:val="000F10D8"/>
    <w:rsid w:val="00100D05"/>
    <w:rsid w:val="001207FE"/>
    <w:rsid w:val="001307BD"/>
    <w:rsid w:val="00135567"/>
    <w:rsid w:val="0014372D"/>
    <w:rsid w:val="001542FE"/>
    <w:rsid w:val="00154FF8"/>
    <w:rsid w:val="00156588"/>
    <w:rsid w:val="0015772E"/>
    <w:rsid w:val="00170EDC"/>
    <w:rsid w:val="00171F53"/>
    <w:rsid w:val="00180930"/>
    <w:rsid w:val="00183BE0"/>
    <w:rsid w:val="001859BD"/>
    <w:rsid w:val="00191ED9"/>
    <w:rsid w:val="001A5DE4"/>
    <w:rsid w:val="001A7E26"/>
    <w:rsid w:val="001B1862"/>
    <w:rsid w:val="001B65EC"/>
    <w:rsid w:val="001B675B"/>
    <w:rsid w:val="001C28FF"/>
    <w:rsid w:val="001D33D5"/>
    <w:rsid w:val="001F026F"/>
    <w:rsid w:val="001F1294"/>
    <w:rsid w:val="001F413E"/>
    <w:rsid w:val="001F514A"/>
    <w:rsid w:val="00201BFB"/>
    <w:rsid w:val="00213952"/>
    <w:rsid w:val="00222DA0"/>
    <w:rsid w:val="00223A9D"/>
    <w:rsid w:val="00230E57"/>
    <w:rsid w:val="00231618"/>
    <w:rsid w:val="0024178A"/>
    <w:rsid w:val="00252023"/>
    <w:rsid w:val="0025243C"/>
    <w:rsid w:val="00273D12"/>
    <w:rsid w:val="00277A4F"/>
    <w:rsid w:val="002A2CD6"/>
    <w:rsid w:val="002A7C31"/>
    <w:rsid w:val="002B6B52"/>
    <w:rsid w:val="002C6FE2"/>
    <w:rsid w:val="002F28F1"/>
    <w:rsid w:val="0030161F"/>
    <w:rsid w:val="00310069"/>
    <w:rsid w:val="00322AE2"/>
    <w:rsid w:val="00322AE8"/>
    <w:rsid w:val="003274C1"/>
    <w:rsid w:val="00330526"/>
    <w:rsid w:val="00333366"/>
    <w:rsid w:val="00336BB6"/>
    <w:rsid w:val="003379DB"/>
    <w:rsid w:val="00340873"/>
    <w:rsid w:val="003519FE"/>
    <w:rsid w:val="00355371"/>
    <w:rsid w:val="00367331"/>
    <w:rsid w:val="003729A2"/>
    <w:rsid w:val="00373F51"/>
    <w:rsid w:val="003802A6"/>
    <w:rsid w:val="00393E4C"/>
    <w:rsid w:val="003956EA"/>
    <w:rsid w:val="003B492E"/>
    <w:rsid w:val="003C6AE1"/>
    <w:rsid w:val="003F1CFE"/>
    <w:rsid w:val="00415BA5"/>
    <w:rsid w:val="00430E25"/>
    <w:rsid w:val="00435EB8"/>
    <w:rsid w:val="00446334"/>
    <w:rsid w:val="0044723B"/>
    <w:rsid w:val="004537A1"/>
    <w:rsid w:val="00465633"/>
    <w:rsid w:val="004727FD"/>
    <w:rsid w:val="004747F4"/>
    <w:rsid w:val="004A2E6D"/>
    <w:rsid w:val="004A5957"/>
    <w:rsid w:val="004A5C11"/>
    <w:rsid w:val="004A75D8"/>
    <w:rsid w:val="004B2ECC"/>
    <w:rsid w:val="004C7C89"/>
    <w:rsid w:val="004D0677"/>
    <w:rsid w:val="004E4B5A"/>
    <w:rsid w:val="004E651E"/>
    <w:rsid w:val="004F2F74"/>
    <w:rsid w:val="00502B6F"/>
    <w:rsid w:val="005044C2"/>
    <w:rsid w:val="00511027"/>
    <w:rsid w:val="005133AC"/>
    <w:rsid w:val="00521353"/>
    <w:rsid w:val="0052295C"/>
    <w:rsid w:val="00532C5D"/>
    <w:rsid w:val="00544B23"/>
    <w:rsid w:val="00557CD2"/>
    <w:rsid w:val="00565816"/>
    <w:rsid w:val="00572F0D"/>
    <w:rsid w:val="005739F1"/>
    <w:rsid w:val="0057759F"/>
    <w:rsid w:val="00594764"/>
    <w:rsid w:val="00596EE1"/>
    <w:rsid w:val="005A36C6"/>
    <w:rsid w:val="005B046D"/>
    <w:rsid w:val="005C3DFA"/>
    <w:rsid w:val="005F0E62"/>
    <w:rsid w:val="005F4466"/>
    <w:rsid w:val="006065D2"/>
    <w:rsid w:val="006110F3"/>
    <w:rsid w:val="006267C2"/>
    <w:rsid w:val="00630C9D"/>
    <w:rsid w:val="006368D0"/>
    <w:rsid w:val="00642608"/>
    <w:rsid w:val="00643D84"/>
    <w:rsid w:val="00660FF9"/>
    <w:rsid w:val="006612B5"/>
    <w:rsid w:val="00680D0A"/>
    <w:rsid w:val="00680EAE"/>
    <w:rsid w:val="006904AD"/>
    <w:rsid w:val="006A5015"/>
    <w:rsid w:val="006B17A8"/>
    <w:rsid w:val="006C1260"/>
    <w:rsid w:val="006E5769"/>
    <w:rsid w:val="006E7F97"/>
    <w:rsid w:val="006F0316"/>
    <w:rsid w:val="00721D37"/>
    <w:rsid w:val="0072364B"/>
    <w:rsid w:val="0072539A"/>
    <w:rsid w:val="00730AAA"/>
    <w:rsid w:val="00747C5A"/>
    <w:rsid w:val="00754A54"/>
    <w:rsid w:val="0075644F"/>
    <w:rsid w:val="00764B1A"/>
    <w:rsid w:val="00774A88"/>
    <w:rsid w:val="00784364"/>
    <w:rsid w:val="00790DE1"/>
    <w:rsid w:val="007961A7"/>
    <w:rsid w:val="0079639C"/>
    <w:rsid w:val="007A7564"/>
    <w:rsid w:val="007B2566"/>
    <w:rsid w:val="007B6D5A"/>
    <w:rsid w:val="007C651C"/>
    <w:rsid w:val="007D40CB"/>
    <w:rsid w:val="007D5D3C"/>
    <w:rsid w:val="007E2150"/>
    <w:rsid w:val="008079BC"/>
    <w:rsid w:val="00810C91"/>
    <w:rsid w:val="0082663C"/>
    <w:rsid w:val="00847587"/>
    <w:rsid w:val="00851A27"/>
    <w:rsid w:val="00860054"/>
    <w:rsid w:val="00874CAC"/>
    <w:rsid w:val="00886B0C"/>
    <w:rsid w:val="00887D12"/>
    <w:rsid w:val="008A7CA5"/>
    <w:rsid w:val="008B0740"/>
    <w:rsid w:val="008B3A9C"/>
    <w:rsid w:val="008C1B52"/>
    <w:rsid w:val="008C49DE"/>
    <w:rsid w:val="008E079E"/>
    <w:rsid w:val="008E5BAA"/>
    <w:rsid w:val="008F4689"/>
    <w:rsid w:val="008F571B"/>
    <w:rsid w:val="008F7E39"/>
    <w:rsid w:val="0090525B"/>
    <w:rsid w:val="0091402F"/>
    <w:rsid w:val="009162CF"/>
    <w:rsid w:val="0091796B"/>
    <w:rsid w:val="00917F96"/>
    <w:rsid w:val="00931045"/>
    <w:rsid w:val="009417C1"/>
    <w:rsid w:val="00962F14"/>
    <w:rsid w:val="009D088C"/>
    <w:rsid w:val="009D63B0"/>
    <w:rsid w:val="009F3EA5"/>
    <w:rsid w:val="009F6197"/>
    <w:rsid w:val="009F7E7F"/>
    <w:rsid w:val="00A03432"/>
    <w:rsid w:val="00A067E4"/>
    <w:rsid w:val="00A12DF3"/>
    <w:rsid w:val="00A27D58"/>
    <w:rsid w:val="00A349B3"/>
    <w:rsid w:val="00A44F33"/>
    <w:rsid w:val="00A471F1"/>
    <w:rsid w:val="00A6664F"/>
    <w:rsid w:val="00A67C2E"/>
    <w:rsid w:val="00A9021F"/>
    <w:rsid w:val="00A95C89"/>
    <w:rsid w:val="00AA388D"/>
    <w:rsid w:val="00AA7B96"/>
    <w:rsid w:val="00AB0C9B"/>
    <w:rsid w:val="00AD6AFE"/>
    <w:rsid w:val="00AE1558"/>
    <w:rsid w:val="00AE666E"/>
    <w:rsid w:val="00AF1756"/>
    <w:rsid w:val="00AF28A9"/>
    <w:rsid w:val="00B069AF"/>
    <w:rsid w:val="00B07C52"/>
    <w:rsid w:val="00B207C7"/>
    <w:rsid w:val="00B54F06"/>
    <w:rsid w:val="00B73E52"/>
    <w:rsid w:val="00B80DC5"/>
    <w:rsid w:val="00B8391E"/>
    <w:rsid w:val="00B87D66"/>
    <w:rsid w:val="00B92B00"/>
    <w:rsid w:val="00BA08C7"/>
    <w:rsid w:val="00BB1712"/>
    <w:rsid w:val="00BC406A"/>
    <w:rsid w:val="00BE42A8"/>
    <w:rsid w:val="00C10AAB"/>
    <w:rsid w:val="00C13DBD"/>
    <w:rsid w:val="00C16261"/>
    <w:rsid w:val="00C30628"/>
    <w:rsid w:val="00C40436"/>
    <w:rsid w:val="00C40BC9"/>
    <w:rsid w:val="00C41BD2"/>
    <w:rsid w:val="00C435C4"/>
    <w:rsid w:val="00C51592"/>
    <w:rsid w:val="00C72EA3"/>
    <w:rsid w:val="00C8026C"/>
    <w:rsid w:val="00C826AD"/>
    <w:rsid w:val="00C8332C"/>
    <w:rsid w:val="00C86958"/>
    <w:rsid w:val="00CA0935"/>
    <w:rsid w:val="00CB0304"/>
    <w:rsid w:val="00CB219E"/>
    <w:rsid w:val="00CC5075"/>
    <w:rsid w:val="00CC52B4"/>
    <w:rsid w:val="00CD214E"/>
    <w:rsid w:val="00CD2455"/>
    <w:rsid w:val="00CE7F0C"/>
    <w:rsid w:val="00D01D7A"/>
    <w:rsid w:val="00D0484B"/>
    <w:rsid w:val="00D04F69"/>
    <w:rsid w:val="00D05A62"/>
    <w:rsid w:val="00D108DB"/>
    <w:rsid w:val="00D1470E"/>
    <w:rsid w:val="00D20495"/>
    <w:rsid w:val="00D21AB2"/>
    <w:rsid w:val="00D22D48"/>
    <w:rsid w:val="00D4255C"/>
    <w:rsid w:val="00D52D55"/>
    <w:rsid w:val="00D556D4"/>
    <w:rsid w:val="00D700B6"/>
    <w:rsid w:val="00D70C08"/>
    <w:rsid w:val="00D8488D"/>
    <w:rsid w:val="00D931CC"/>
    <w:rsid w:val="00DA4F1C"/>
    <w:rsid w:val="00DB3EB2"/>
    <w:rsid w:val="00DB6E1B"/>
    <w:rsid w:val="00DC19B2"/>
    <w:rsid w:val="00DE06BB"/>
    <w:rsid w:val="00DE7F75"/>
    <w:rsid w:val="00DF74B9"/>
    <w:rsid w:val="00E13E70"/>
    <w:rsid w:val="00E50D33"/>
    <w:rsid w:val="00E513F6"/>
    <w:rsid w:val="00E55700"/>
    <w:rsid w:val="00E641FC"/>
    <w:rsid w:val="00E72064"/>
    <w:rsid w:val="00E95500"/>
    <w:rsid w:val="00EA1337"/>
    <w:rsid w:val="00EA565F"/>
    <w:rsid w:val="00EB59BD"/>
    <w:rsid w:val="00EC071F"/>
    <w:rsid w:val="00ED14AB"/>
    <w:rsid w:val="00ED62A9"/>
    <w:rsid w:val="00EE631C"/>
    <w:rsid w:val="00EF0E85"/>
    <w:rsid w:val="00F00106"/>
    <w:rsid w:val="00F12523"/>
    <w:rsid w:val="00F20518"/>
    <w:rsid w:val="00F36C02"/>
    <w:rsid w:val="00F54223"/>
    <w:rsid w:val="00F56323"/>
    <w:rsid w:val="00F603D5"/>
    <w:rsid w:val="00F7002F"/>
    <w:rsid w:val="00F71BA6"/>
    <w:rsid w:val="00F72D04"/>
    <w:rsid w:val="00F94F1F"/>
    <w:rsid w:val="00FA47DB"/>
    <w:rsid w:val="00FB40B0"/>
    <w:rsid w:val="00FE3B7D"/>
    <w:rsid w:val="00FE777E"/>
    <w:rsid w:val="00FF63EB"/>
    <w:rsid w:val="00FF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06A0B-8B87-4689-82E8-0715668C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4D0677"/>
    <w:pPr>
      <w:spacing w:after="0" w:line="240" w:lineRule="auto"/>
      <w:ind w:firstLine="360"/>
      <w:jc w:val="both"/>
    </w:pPr>
    <w:rPr>
      <w:rFonts w:ascii="Preeti" w:eastAsia="SimSun" w:hAnsi="Preeti" w:cs="Times New Roman"/>
      <w:sz w:val="32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4D0677"/>
    <w:rPr>
      <w:rFonts w:ascii="Preeti" w:eastAsia="SimSun" w:hAnsi="Preeti" w:cs="Times New Roman"/>
      <w:sz w:val="32"/>
      <w:szCs w:val="24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764B1A"/>
    <w:pPr>
      <w:spacing w:after="0" w:line="240" w:lineRule="auto"/>
      <w:ind w:firstLine="360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7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CD214E"/>
    <w:pPr>
      <w:spacing w:after="0" w:line="240" w:lineRule="auto"/>
      <w:ind w:firstLine="360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D088C"/>
    <w:pPr>
      <w:spacing w:after="0" w:line="240" w:lineRule="auto"/>
      <w:ind w:firstLine="360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6F84-AF10-4EE9-8994-6DE3A207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AccountSection</dc:creator>
  <cp:lastModifiedBy>Account</cp:lastModifiedBy>
  <cp:revision>289</cp:revision>
  <cp:lastPrinted>2022-03-22T09:57:00Z</cp:lastPrinted>
  <dcterms:created xsi:type="dcterms:W3CDTF">2017-01-25T09:45:00Z</dcterms:created>
  <dcterms:modified xsi:type="dcterms:W3CDTF">2022-03-22T10:59:00Z</dcterms:modified>
</cp:coreProperties>
</file>